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0A59" w:rsidRDefault="003B34B2">
      <w:pPr>
        <w:pStyle w:val="normal0"/>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Rhetorical Analysis Activity</w:t>
      </w:r>
    </w:p>
    <w:p w:rsidR="00720A59" w:rsidRDefault="003B34B2">
      <w:pPr>
        <w:pStyle w:val="normal0"/>
        <w:spacing w:before="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to Instructors: </w:t>
      </w:r>
      <w:r>
        <w:rPr>
          <w:rFonts w:ascii="Times New Roman" w:eastAsia="Times New Roman" w:hAnsi="Times New Roman" w:cs="Times New Roman"/>
          <w:sz w:val="24"/>
          <w:szCs w:val="24"/>
        </w:rPr>
        <w:t xml:space="preserve">We have provided a few paired articles for use with this activity. Should you wish to explore other topics with your students, we suggest that you look to the websites for </w:t>
      </w:r>
      <w:r>
        <w:rPr>
          <w:rFonts w:ascii="Times New Roman" w:eastAsia="Times New Roman" w:hAnsi="Times New Roman" w:cs="Times New Roman"/>
          <w:i/>
          <w:sz w:val="24"/>
          <w:szCs w:val="24"/>
        </w:rPr>
        <w:t>The Atlantic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z w:val="24"/>
          <w:szCs w:val="24"/>
        </w:rPr>
        <w:t xml:space="preserve"> New York Times Review, Slate,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The Walrus. </w:t>
      </w:r>
      <w:r>
        <w:rPr>
          <w:rFonts w:ascii="Times New Roman" w:eastAsia="Times New Roman" w:hAnsi="Times New Roman" w:cs="Times New Roman"/>
          <w:sz w:val="24"/>
          <w:szCs w:val="24"/>
        </w:rPr>
        <w:t>Many articles on these sites include hyperlinks to research studies and other articles that the authors reference. We find that these make good pairings for rhetorical analysis exercises and papers. Do note, h</w:t>
      </w:r>
      <w:r>
        <w:rPr>
          <w:rFonts w:ascii="Times New Roman" w:eastAsia="Times New Roman" w:hAnsi="Times New Roman" w:cs="Times New Roman"/>
          <w:sz w:val="24"/>
          <w:szCs w:val="24"/>
        </w:rPr>
        <w:t xml:space="preserve">owever, that </w:t>
      </w:r>
      <w:r>
        <w:rPr>
          <w:rFonts w:ascii="Times New Roman" w:eastAsia="Times New Roman" w:hAnsi="Times New Roman" w:cs="Times New Roman"/>
          <w:i/>
          <w:sz w:val="24"/>
          <w:szCs w:val="24"/>
        </w:rPr>
        <w:t xml:space="preserve">The Atlantic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xml:space="preserve"> have paywalls. Readers can access for free a certain number of articles per month or week. You could advise your students of these limitations or make pdfs of articles that you assign. </w:t>
      </w:r>
    </w:p>
    <w:p w:rsidR="00720A59" w:rsidRDefault="003B34B2">
      <w:pPr>
        <w:pStyle w:val="normal0"/>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p>
    <w:p w:rsidR="00720A59" w:rsidRDefault="003B34B2">
      <w:pPr>
        <w:pStyle w:val="normal0"/>
        <w:numPr>
          <w:ilvl w:val="0"/>
          <w:numId w:val="1"/>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Read one</w:t>
      </w:r>
      <w:r>
        <w:rPr>
          <w:rFonts w:ascii="Times New Roman" w:eastAsia="Times New Roman" w:hAnsi="Times New Roman" w:cs="Times New Roman"/>
          <w:sz w:val="24"/>
          <w:szCs w:val="24"/>
        </w:rPr>
        <w:t xml:space="preserve"> of the following article pairings prior to class. </w:t>
      </w:r>
    </w:p>
    <w:p w:rsidR="00720A59" w:rsidRDefault="00720A59">
      <w:pPr>
        <w:pStyle w:val="normal0"/>
        <w:spacing w:before="120"/>
        <w:ind w:left="720"/>
        <w:rPr>
          <w:rFonts w:ascii="Times New Roman" w:eastAsia="Times New Roman" w:hAnsi="Times New Roman" w:cs="Times New Roman"/>
          <w:sz w:val="24"/>
          <w:szCs w:val="24"/>
        </w:rPr>
      </w:pPr>
    </w:p>
    <w:p w:rsidR="00720A59" w:rsidRDefault="003B34B2">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Topic: writing fan fiction; Fields: education &amp; writing studies</w:t>
      </w:r>
    </w:p>
    <w:p w:rsidR="00720A59" w:rsidRDefault="00720A59">
      <w:pPr>
        <w:pStyle w:val="normal0"/>
        <w:ind w:left="720"/>
        <w:rPr>
          <w:rFonts w:ascii="Times New Roman" w:eastAsia="Times New Roman" w:hAnsi="Times New Roman" w:cs="Times New Roman"/>
          <w:sz w:val="24"/>
          <w:szCs w:val="24"/>
          <w:u w:val="single"/>
        </w:rPr>
      </w:pPr>
    </w:p>
    <w:p w:rsidR="00720A59" w:rsidRDefault="003B34B2">
      <w:pPr>
        <w:pStyle w:val="normal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Beck: What Fan Fiction Teaches That the Classroom Doesn’t</w:t>
      </w:r>
    </w:p>
    <w:p w:rsidR="00720A59" w:rsidRDefault="00720A59">
      <w:pPr>
        <w:pStyle w:val="normal0"/>
        <w:ind w:left="1440"/>
        <w:rPr>
          <w:rFonts w:ascii="Times New Roman" w:eastAsia="Times New Roman" w:hAnsi="Times New Roman" w:cs="Times New Roman"/>
          <w:sz w:val="24"/>
          <w:szCs w:val="24"/>
        </w:rPr>
      </w:pPr>
      <w:hyperlink r:id="rId5">
        <w:r w:rsidR="003B34B2">
          <w:rPr>
            <w:rFonts w:ascii="Times New Roman" w:eastAsia="Times New Roman" w:hAnsi="Times New Roman" w:cs="Times New Roman"/>
            <w:color w:val="1155CC"/>
            <w:sz w:val="24"/>
            <w:szCs w:val="24"/>
            <w:u w:val="single"/>
          </w:rPr>
          <w:t>https://www.theatlantic.com/education/archive/2019/10/how-fanfiction-improves-writing/599197/</w:t>
        </w:r>
      </w:hyperlink>
      <w:r w:rsidR="003B34B2">
        <w:rPr>
          <w:rFonts w:ascii="Times New Roman" w:eastAsia="Times New Roman" w:hAnsi="Times New Roman" w:cs="Times New Roman"/>
          <w:sz w:val="24"/>
          <w:szCs w:val="24"/>
        </w:rPr>
        <w:t xml:space="preserve"> </w:t>
      </w:r>
    </w:p>
    <w:p w:rsidR="00720A59" w:rsidRDefault="00720A59">
      <w:pPr>
        <w:pStyle w:val="normal0"/>
        <w:ind w:left="1440"/>
        <w:rPr>
          <w:rFonts w:ascii="Times New Roman" w:eastAsia="Times New Roman" w:hAnsi="Times New Roman" w:cs="Times New Roman"/>
          <w:sz w:val="24"/>
          <w:szCs w:val="24"/>
        </w:rPr>
      </w:pPr>
    </w:p>
    <w:p w:rsidR="00720A59" w:rsidRDefault="003B34B2">
      <w:pPr>
        <w:pStyle w:val="normal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Black: “Access and affiliation: The literacy and co</w:t>
      </w:r>
      <w:r>
        <w:rPr>
          <w:rFonts w:ascii="Times New Roman" w:eastAsia="Times New Roman" w:hAnsi="Times New Roman" w:cs="Times New Roman"/>
          <w:sz w:val="24"/>
          <w:szCs w:val="24"/>
        </w:rPr>
        <w:t>mposition practices of English-language learners in an online fanfiction community” (in folder “PDFs for Rhetorical Analysis Activity)</w:t>
      </w:r>
    </w:p>
    <w:p w:rsidR="00720A59" w:rsidRDefault="00720A59">
      <w:pPr>
        <w:pStyle w:val="normal0"/>
        <w:ind w:left="720"/>
        <w:rPr>
          <w:rFonts w:ascii="Times New Roman" w:eastAsia="Times New Roman" w:hAnsi="Times New Roman" w:cs="Times New Roman"/>
          <w:sz w:val="24"/>
          <w:szCs w:val="24"/>
        </w:rPr>
      </w:pPr>
    </w:p>
    <w:p w:rsidR="00720A59" w:rsidRDefault="00720A59">
      <w:pPr>
        <w:pStyle w:val="normal0"/>
        <w:ind w:left="720"/>
        <w:rPr>
          <w:rFonts w:ascii="Times New Roman" w:eastAsia="Times New Roman" w:hAnsi="Times New Roman" w:cs="Times New Roman"/>
          <w:b/>
          <w:sz w:val="24"/>
          <w:szCs w:val="24"/>
        </w:rPr>
      </w:pPr>
    </w:p>
    <w:p w:rsidR="00720A59" w:rsidRDefault="003B34B2">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Topic: the psychology of consumption; Fields: psychology &amp; behavioral economics</w:t>
      </w:r>
    </w:p>
    <w:p w:rsidR="00720A59" w:rsidRDefault="00720A59">
      <w:pPr>
        <w:pStyle w:val="normal0"/>
        <w:ind w:left="720"/>
        <w:rPr>
          <w:rFonts w:ascii="Times New Roman" w:eastAsia="Times New Roman" w:hAnsi="Times New Roman" w:cs="Times New Roman"/>
          <w:sz w:val="24"/>
          <w:szCs w:val="24"/>
        </w:rPr>
      </w:pPr>
    </w:p>
    <w:p w:rsidR="00720A59" w:rsidRDefault="003B34B2">
      <w:pPr>
        <w:pStyle w:val="normal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Hamblin: “Buying experiences, not things”</w:t>
      </w:r>
    </w:p>
    <w:p w:rsidR="00720A59" w:rsidRDefault="00720A59">
      <w:pPr>
        <w:pStyle w:val="normal0"/>
        <w:ind w:left="1440"/>
        <w:rPr>
          <w:rFonts w:ascii="Times New Roman" w:eastAsia="Times New Roman" w:hAnsi="Times New Roman" w:cs="Times New Roman"/>
          <w:sz w:val="24"/>
          <w:szCs w:val="24"/>
        </w:rPr>
      </w:pPr>
      <w:hyperlink r:id="rId6">
        <w:r w:rsidR="003B34B2">
          <w:rPr>
            <w:rFonts w:ascii="Times New Roman" w:eastAsia="Times New Roman" w:hAnsi="Times New Roman" w:cs="Times New Roman"/>
            <w:color w:val="1155CC"/>
            <w:sz w:val="24"/>
            <w:szCs w:val="24"/>
            <w:u w:val="single"/>
          </w:rPr>
          <w:t>https://www.theatlantic.com/business/archive/2014/10/buy-experiences/381132/</w:t>
        </w:r>
      </w:hyperlink>
    </w:p>
    <w:p w:rsidR="00720A59" w:rsidRDefault="00720A59">
      <w:pPr>
        <w:pStyle w:val="normal0"/>
        <w:ind w:left="1440"/>
        <w:rPr>
          <w:rFonts w:ascii="Times New Roman" w:eastAsia="Times New Roman" w:hAnsi="Times New Roman" w:cs="Times New Roman"/>
          <w:sz w:val="24"/>
          <w:szCs w:val="24"/>
        </w:rPr>
      </w:pPr>
    </w:p>
    <w:p w:rsidR="00720A59" w:rsidRDefault="003B34B2">
      <w:pPr>
        <w:pStyle w:val="normal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Kumar et al.: “Waiting for Merlot” (in fol</w:t>
      </w:r>
      <w:r>
        <w:rPr>
          <w:rFonts w:ascii="Times New Roman" w:eastAsia="Times New Roman" w:hAnsi="Times New Roman" w:cs="Times New Roman"/>
          <w:sz w:val="24"/>
          <w:szCs w:val="24"/>
        </w:rPr>
        <w:t>der “PDFs for Rhetorical Analysis Activity)</w:t>
      </w:r>
    </w:p>
    <w:p w:rsidR="00720A59" w:rsidRDefault="00720A59">
      <w:pPr>
        <w:pStyle w:val="normal0"/>
        <w:ind w:left="720"/>
        <w:rPr>
          <w:rFonts w:ascii="Times New Roman" w:eastAsia="Times New Roman" w:hAnsi="Times New Roman" w:cs="Times New Roman"/>
          <w:sz w:val="24"/>
          <w:szCs w:val="24"/>
        </w:rPr>
      </w:pPr>
    </w:p>
    <w:p w:rsidR="00720A59" w:rsidRDefault="003B34B2">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Topic: whining as communication; Field: child development</w:t>
      </w:r>
    </w:p>
    <w:p w:rsidR="00720A59" w:rsidRDefault="00720A59">
      <w:pPr>
        <w:pStyle w:val="normal0"/>
        <w:rPr>
          <w:rFonts w:ascii="Times New Roman" w:eastAsia="Times New Roman" w:hAnsi="Times New Roman" w:cs="Times New Roman"/>
          <w:sz w:val="24"/>
          <w:szCs w:val="24"/>
        </w:rPr>
      </w:pPr>
    </w:p>
    <w:p w:rsidR="00720A59" w:rsidRDefault="003B34B2">
      <w:pPr>
        <w:pStyle w:val="normal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Kois: “On Whining”</w:t>
      </w:r>
    </w:p>
    <w:p w:rsidR="00720A59" w:rsidRDefault="00720A59">
      <w:pPr>
        <w:pStyle w:val="normal0"/>
        <w:ind w:left="720" w:firstLine="720"/>
        <w:rPr>
          <w:rFonts w:ascii="Times New Roman" w:eastAsia="Times New Roman" w:hAnsi="Times New Roman" w:cs="Times New Roman"/>
          <w:sz w:val="24"/>
          <w:szCs w:val="24"/>
        </w:rPr>
      </w:pPr>
      <w:hyperlink r:id="rId7">
        <w:r w:rsidR="003B34B2">
          <w:rPr>
            <w:rFonts w:ascii="Times New Roman" w:eastAsia="Times New Roman" w:hAnsi="Times New Roman" w:cs="Times New Roman"/>
            <w:color w:val="1155CC"/>
            <w:sz w:val="24"/>
            <w:szCs w:val="24"/>
            <w:u w:val="single"/>
          </w:rPr>
          <w:t>https://slate.com/human-interest/2019/09</w:t>
        </w:r>
        <w:r w:rsidR="003B34B2">
          <w:rPr>
            <w:rFonts w:ascii="Times New Roman" w:eastAsia="Times New Roman" w:hAnsi="Times New Roman" w:cs="Times New Roman"/>
            <w:color w:val="1155CC"/>
            <w:sz w:val="24"/>
            <w:szCs w:val="24"/>
            <w:u w:val="single"/>
          </w:rPr>
          <w:t>/on-whining-how-to-be-a-family.html</w:t>
        </w:r>
      </w:hyperlink>
      <w:r w:rsidR="003B34B2">
        <w:rPr>
          <w:rFonts w:ascii="Times New Roman" w:eastAsia="Times New Roman" w:hAnsi="Times New Roman" w:cs="Times New Roman"/>
          <w:sz w:val="24"/>
          <w:szCs w:val="24"/>
        </w:rPr>
        <w:t xml:space="preserve"> </w:t>
      </w:r>
    </w:p>
    <w:p w:rsidR="00720A59" w:rsidRDefault="003B34B2">
      <w:pPr>
        <w:pStyle w:val="normal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Chang: “The Attention-Getting Capacity of Whines and Child-Directed Speech” (in folder “PDFs for Rhetorical Analysis Activity)</w:t>
      </w:r>
    </w:p>
    <w:p w:rsidR="00720A59" w:rsidRDefault="00720A59">
      <w:pPr>
        <w:pStyle w:val="normal0"/>
        <w:ind w:left="720"/>
        <w:rPr>
          <w:rFonts w:ascii="Times New Roman" w:eastAsia="Times New Roman" w:hAnsi="Times New Roman" w:cs="Times New Roman"/>
          <w:sz w:val="24"/>
          <w:szCs w:val="24"/>
        </w:rPr>
      </w:pPr>
    </w:p>
    <w:p w:rsidR="00720A59" w:rsidRDefault="003B34B2">
      <w:pPr>
        <w:pStyle w:val="normal0"/>
        <w:numPr>
          <w:ilvl w:val="0"/>
          <w:numId w:val="1"/>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In class, discuss the two articles with a group of classmates.</w:t>
      </w:r>
    </w:p>
    <w:p w:rsidR="00720A59" w:rsidRDefault="003B34B2">
      <w:pPr>
        <w:pStyle w:val="normal0"/>
        <w:numPr>
          <w:ilvl w:val="0"/>
          <w:numId w:val="3"/>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Make two lists.</w:t>
      </w:r>
    </w:p>
    <w:p w:rsidR="00720A59" w:rsidRDefault="003B34B2">
      <w:pPr>
        <w:pStyle w:val="normal0"/>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Differences </w:t>
      </w:r>
      <w:r>
        <w:rPr>
          <w:rFonts w:ascii="Times New Roman" w:eastAsia="Times New Roman" w:hAnsi="Times New Roman" w:cs="Times New Roman"/>
          <w:sz w:val="24"/>
          <w:szCs w:val="24"/>
        </w:rPr>
        <w:t>in the style in which each is written.</w:t>
      </w:r>
    </w:p>
    <w:p w:rsidR="00720A59" w:rsidRDefault="003B34B2">
      <w:pPr>
        <w:pStyle w:val="normal0"/>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Differences in the content included in each article. </w:t>
      </w:r>
    </w:p>
    <w:p w:rsidR="00720A59" w:rsidRDefault="003B34B2">
      <w:pPr>
        <w:pStyle w:val="normal0"/>
        <w:numPr>
          <w:ilvl w:val="0"/>
          <w:numId w:val="3"/>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rhetorical situation of each article.</w:t>
      </w:r>
    </w:p>
    <w:p w:rsidR="00720A59" w:rsidRDefault="003B34B2">
      <w:pPr>
        <w:pStyle w:val="normal0"/>
        <w:numPr>
          <w:ilvl w:val="0"/>
          <w:numId w:val="3"/>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Note where/how rhetorical appeals are used in each article.</w:t>
      </w:r>
    </w:p>
    <w:p w:rsidR="00720A59" w:rsidRDefault="003B34B2">
      <w:pPr>
        <w:pStyle w:val="normal0"/>
        <w:spacing w:before="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Share your group’s findings with the whole class.</w:t>
      </w:r>
      <w:r>
        <w:rPr>
          <w:rFonts w:ascii="Times New Roman" w:eastAsia="Times New Roman" w:hAnsi="Times New Roman" w:cs="Times New Roman"/>
          <w:sz w:val="24"/>
          <w:szCs w:val="24"/>
        </w:rPr>
        <w:t xml:space="preserve"> </w:t>
      </w:r>
    </w:p>
    <w:p w:rsidR="00720A59" w:rsidRDefault="00720A59">
      <w:pPr>
        <w:pStyle w:val="normal0"/>
        <w:rPr>
          <w:rFonts w:ascii="Times New Roman" w:eastAsia="Times New Roman" w:hAnsi="Times New Roman" w:cs="Times New Roman"/>
          <w:sz w:val="24"/>
          <w:szCs w:val="24"/>
        </w:rPr>
      </w:pPr>
    </w:p>
    <w:sectPr w:rsidR="00720A59" w:rsidSect="00720A59">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0E3B"/>
    <w:multiLevelType w:val="multilevel"/>
    <w:tmpl w:val="4C12B3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825964"/>
    <w:multiLevelType w:val="multilevel"/>
    <w:tmpl w:val="53F4307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79144E1B"/>
    <w:multiLevelType w:val="multilevel"/>
    <w:tmpl w:val="4860E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720A59"/>
    <w:rsid w:val="003B34B2"/>
    <w:rsid w:val="00720A5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20A59"/>
    <w:pPr>
      <w:keepNext/>
      <w:keepLines/>
      <w:spacing w:before="400" w:after="120"/>
      <w:outlineLvl w:val="0"/>
    </w:pPr>
    <w:rPr>
      <w:sz w:val="40"/>
      <w:szCs w:val="40"/>
    </w:rPr>
  </w:style>
  <w:style w:type="paragraph" w:styleId="Heading2">
    <w:name w:val="heading 2"/>
    <w:basedOn w:val="normal0"/>
    <w:next w:val="normal0"/>
    <w:rsid w:val="00720A59"/>
    <w:pPr>
      <w:keepNext/>
      <w:keepLines/>
      <w:spacing w:before="360" w:after="120"/>
      <w:outlineLvl w:val="1"/>
    </w:pPr>
    <w:rPr>
      <w:sz w:val="32"/>
      <w:szCs w:val="32"/>
    </w:rPr>
  </w:style>
  <w:style w:type="paragraph" w:styleId="Heading3">
    <w:name w:val="heading 3"/>
    <w:basedOn w:val="normal0"/>
    <w:next w:val="normal0"/>
    <w:rsid w:val="00720A59"/>
    <w:pPr>
      <w:keepNext/>
      <w:keepLines/>
      <w:spacing w:before="320" w:after="80"/>
      <w:outlineLvl w:val="2"/>
    </w:pPr>
    <w:rPr>
      <w:color w:val="434343"/>
      <w:sz w:val="28"/>
      <w:szCs w:val="28"/>
    </w:rPr>
  </w:style>
  <w:style w:type="paragraph" w:styleId="Heading4">
    <w:name w:val="heading 4"/>
    <w:basedOn w:val="normal0"/>
    <w:next w:val="normal0"/>
    <w:rsid w:val="00720A59"/>
    <w:pPr>
      <w:keepNext/>
      <w:keepLines/>
      <w:spacing w:before="280" w:after="80"/>
      <w:outlineLvl w:val="3"/>
    </w:pPr>
    <w:rPr>
      <w:color w:val="666666"/>
      <w:sz w:val="24"/>
      <w:szCs w:val="24"/>
    </w:rPr>
  </w:style>
  <w:style w:type="paragraph" w:styleId="Heading5">
    <w:name w:val="heading 5"/>
    <w:basedOn w:val="normal0"/>
    <w:next w:val="normal0"/>
    <w:rsid w:val="00720A59"/>
    <w:pPr>
      <w:keepNext/>
      <w:keepLines/>
      <w:spacing w:before="240" w:after="80"/>
      <w:outlineLvl w:val="4"/>
    </w:pPr>
    <w:rPr>
      <w:color w:val="666666"/>
    </w:rPr>
  </w:style>
  <w:style w:type="paragraph" w:styleId="Heading6">
    <w:name w:val="heading 6"/>
    <w:basedOn w:val="normal0"/>
    <w:next w:val="normal0"/>
    <w:rsid w:val="00720A59"/>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20A59"/>
  </w:style>
  <w:style w:type="paragraph" w:styleId="Title">
    <w:name w:val="Title"/>
    <w:basedOn w:val="normal0"/>
    <w:next w:val="normal0"/>
    <w:rsid w:val="00720A59"/>
    <w:pPr>
      <w:keepNext/>
      <w:keepLines/>
      <w:spacing w:after="60"/>
    </w:pPr>
    <w:rPr>
      <w:sz w:val="52"/>
      <w:szCs w:val="52"/>
    </w:rPr>
  </w:style>
  <w:style w:type="paragraph" w:styleId="Subtitle">
    <w:name w:val="Subtitle"/>
    <w:basedOn w:val="normal0"/>
    <w:next w:val="normal0"/>
    <w:rsid w:val="00720A5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atlantic.com/education/archive/2019/10/how-fanfiction-improves-writing/599197/" TargetMode="External"/><Relationship Id="rId6" Type="http://schemas.openxmlformats.org/officeDocument/2006/relationships/hyperlink" Target="https://www.theatlantic.com/business/archive/2014/10/buy-experiences/381132/" TargetMode="External"/><Relationship Id="rId7" Type="http://schemas.openxmlformats.org/officeDocument/2006/relationships/hyperlink" Target="https://slate.com/human-interest/2019/09/on-whining-how-to-be-a-family.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2003</Characters>
  <Application>Microsoft Macintosh Word</Application>
  <DocSecurity>0</DocSecurity>
  <Lines>16</Lines>
  <Paragraphs>4</Paragraphs>
  <ScaleCrop>false</ScaleCrop>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Bender</cp:lastModifiedBy>
  <cp:revision>2</cp:revision>
  <dcterms:created xsi:type="dcterms:W3CDTF">2020-05-20T16:21:00Z</dcterms:created>
  <dcterms:modified xsi:type="dcterms:W3CDTF">2020-05-20T16:21:00Z</dcterms:modified>
</cp:coreProperties>
</file>